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rPr>
      </w:r>
    </w:p>
    <w:p>
      <w:pPr>
        <w:pStyle w:val="Normal"/>
        <w:keepNext w:val="true"/>
        <w:numPr>
          <w:ilvl w:val="0"/>
          <w:numId w:val="0"/>
        </w:numPr>
        <w:pBdr/>
        <w:jc w:val="center"/>
        <w:outlineLvl w:val="0"/>
        <w:rPr>
          <w:rFonts w:ascii="Arial" w:hAnsi="Arial"/>
          <w:b/>
          <w:b/>
          <w:szCs w:val="28"/>
        </w:rPr>
        <w:framePr w:w="6456" w:h="1117" w:x="2967" w:y="905" w:hSpace="187" w:vSpace="0" w:wrap="around" w:vAnchor="page" w:hAnchor="page" w:hRule="exact"/>
        <w:pBdr/>
      </w:pPr>
      <w:r>
        <w:rPr>
          <w:rFonts w:ascii="Arial" w:hAnsi="Arial"/>
          <w:b/>
          <w:szCs w:val="28"/>
        </w:rPr>
        <w:t>OHIO ARMY NATIONAL GUARD</w:t>
      </w:r>
    </w:p>
    <w:p>
      <w:pPr>
        <w:pStyle w:val="Normal"/>
        <w:pBdr/>
        <w:jc w:val="center"/>
        <w:rPr>
          <w:rFonts w:ascii="Arial" w:hAnsi="Arial"/>
          <w:b/>
          <w:b/>
          <w:szCs w:val="24"/>
          <w:highlight w:val="yellow"/>
        </w:rPr>
        <w:framePr w:w="6456" w:h="1117" w:x="2967" w:y="905" w:hSpace="187" w:vSpace="0" w:wrap="around" w:vAnchor="page" w:hAnchor="page" w:hRule="exact"/>
        <w:pBdr/>
      </w:pPr>
      <w:r>
        <w:rPr>
          <w:rFonts w:ascii="Arial" w:hAnsi="Arial"/>
          <w:b/>
          <w:szCs w:val="24"/>
          <w:highlight w:val="yellow"/>
        </w:rPr>
        <w:t>[Unit, Address]</w:t>
      </w:r>
    </w:p>
    <w:p>
      <w:pPr>
        <w:pStyle w:val="Normal"/>
        <w:pBdr/>
        <w:rPr/>
        <w:framePr w:w="23" w:h="231" w:x="837" w:y="660" w:hSpace="0" w:vSpace="0" w:wrap="auto" w:vAnchor="page" w:hAnchor="page" w:hRule="exact"/>
        <w:pBdr/>
      </w:pPr>
      <w:r>
        <w:rPr/>
      </w:r>
    </w:p>
    <w:p>
      <w:pPr>
        <w:pStyle w:val="Normal"/>
        <w:rPr>
          <w:rFonts w:ascii="Arial" w:hAnsi="Arial" w:cs="Arial"/>
        </w:rPr>
      </w:pPr>
      <w:r>
        <w:rPr>
          <w:rFonts w:cs="Arial" w:ascii="Arial" w:hAnsi="Arial"/>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4"/>
        </w:rPr>
      </w:pPr>
      <w:r>
        <w:rPr>
          <w:rFonts w:cs="Arial" w:ascii="Arial" w:hAnsi="Arial"/>
          <w:sz w:val="24"/>
          <w:highlight w:val="yellow"/>
        </w:rPr>
        <w:t>OFFICE SYMBOL</w:t>
      </w:r>
      <w:r>
        <w:rPr>
          <w:rFonts w:cs="Arial" w:ascii="Arial" w:hAnsi="Arial"/>
          <w:sz w:val="24"/>
        </w:rPr>
        <w:tab/>
        <w:tab/>
        <w:tab/>
        <w:tab/>
        <w:tab/>
        <w:tab/>
        <w:tab/>
        <w:tab/>
      </w:r>
      <w:r>
        <w:rPr>
          <w:rFonts w:cs="Arial" w:ascii="Arial" w:hAnsi="Arial"/>
          <w:sz w:val="24"/>
          <w:highlight w:val="yellow"/>
        </w:rPr>
        <w:t>[Date]</w:t>
      </w:r>
      <w:r>
        <w:rPr>
          <w:rFonts w:cs="Arial" w:ascii="Arial" w:hAnsi="Arial"/>
          <w:sz w:val="24"/>
        </w:rPr>
        <w:t xml:space="preserve"> </w:t>
      </w:r>
    </w:p>
    <w:p>
      <w:pPr>
        <w:pStyle w:val="Normal"/>
        <w:rPr>
          <w:rFonts w:ascii="Arial" w:hAnsi="Arial" w:cs="Arial"/>
          <w:sz w:val="24"/>
        </w:rPr>
      </w:pPr>
      <w:r>
        <w:rPr>
          <w:rFonts w:cs="Arial" w:ascii="Arial" w:hAnsi="Arial"/>
          <w:sz w:val="24"/>
        </w:rPr>
      </w:r>
    </w:p>
    <w:p>
      <w:pPr>
        <w:pStyle w:val="Normal"/>
        <w:rPr>
          <w:rFonts w:ascii="Arial" w:hAnsi="Arial" w:cs="Arial"/>
          <w:sz w:val="22"/>
          <w:szCs w:val="22"/>
        </w:rPr>
      </w:pPr>
      <w:r>
        <w:rPr>
          <w:rFonts w:cs="Arial" w:ascii="Arial" w:hAnsi="Arial"/>
          <w:sz w:val="22"/>
          <w:szCs w:val="22"/>
        </w:rPr>
        <w:t>MEMORANDUM FOR RECORD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SUBJECT: Unit Family Support Liaison</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rPr>
      </w:pPr>
      <w:r>
        <w:rPr>
          <w:rFonts w:cs="Arial" w:ascii="Arial" w:hAnsi="Arial"/>
          <w:sz w:val="24"/>
          <w:highlight w:val="yellow"/>
        </w:rPr>
        <w:t>[Name], [Email], [Phone]</w:t>
      </w:r>
      <w:r>
        <w:rPr>
          <w:rFonts w:cs="Arial" w:ascii="Arial" w:hAnsi="Arial"/>
          <w:sz w:val="24"/>
        </w:rPr>
        <w:t xml:space="preserve"> is appointed the Military Liaison.</w:t>
      </w:r>
    </w:p>
    <w:p>
      <w:pPr>
        <w:pStyle w:val="Normal"/>
        <w:tabs>
          <w:tab w:val="left" w:pos="360" w:leader="none"/>
          <w:tab w:val="left" w:pos="720" w:leader="none"/>
        </w:tabs>
        <w:rPr>
          <w:rFonts w:ascii="Arial" w:hAnsi="Arial" w:cs="Arial"/>
          <w:sz w:val="24"/>
        </w:rPr>
      </w:pPr>
      <w:r>
        <w:rPr>
          <w:rFonts w:cs="Arial" w:ascii="Arial" w:hAnsi="Arial"/>
          <w:sz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2.  Authority: CNGBI 1800.02</w:t>
      </w:r>
    </w:p>
    <w:p>
      <w:pPr>
        <w:pStyle w:val="Normal"/>
        <w:rPr>
          <w:rFonts w:ascii="Arial" w:hAnsi="Arial" w:cs="Arial"/>
          <w:sz w:val="24"/>
          <w:szCs w:val="24"/>
        </w:rPr>
      </w:pPr>
      <w:r>
        <w:rPr>
          <w:rFonts w:cs="Arial" w:ascii="Arial" w:hAnsi="Arial"/>
          <w:sz w:val="24"/>
          <w:szCs w:val="24"/>
        </w:rPr>
        <w:tab/>
      </w:r>
    </w:p>
    <w:p>
      <w:pPr>
        <w:pStyle w:val="Normal"/>
        <w:rPr>
          <w:rFonts w:ascii="Arial" w:hAnsi="Arial" w:cs="Arial"/>
          <w:sz w:val="24"/>
          <w:szCs w:val="24"/>
        </w:rPr>
      </w:pPr>
      <w:r>
        <w:rPr>
          <w:rFonts w:cs="Arial" w:ascii="Arial" w:hAnsi="Arial"/>
          <w:sz w:val="24"/>
          <w:szCs w:val="24"/>
        </w:rPr>
        <w:t>3.  Purpose: To serve as the family readiness point of contact for the commander and to coordinate all military support required by the SFRG for special activities and programs.  To report to the commander on FRG activities, concerns and issues.  To inform the SFRG on the commander’s guidance and decision concerning support initiatives.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4. Period: Until Officially Relieved or Released from appointment or assignment.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5. Special Instructions: Individuals shall become familiar with duties and responsibilities of the position outlined in the in the above reference and other pertinent directives and attend SFRG Training every four years.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6.  POC for this memorandum is </w:t>
      </w:r>
      <w:r>
        <w:rPr>
          <w:rFonts w:cs="Arial" w:ascii="Arial" w:hAnsi="Arial"/>
          <w:sz w:val="24"/>
          <w:highlight w:val="yellow"/>
        </w:rPr>
        <w:t>[Name], [Email], [Phone]</w:t>
      </w:r>
      <w:r>
        <w:rPr>
          <w:rFonts w:cs="Arial" w:ascii="Arial" w:hAnsi="Arial"/>
          <w:sz w:val="24"/>
          <w:szCs w:val="24"/>
        </w:rPr>
        <w:t>.</w:t>
      </w:r>
    </w:p>
    <w:p>
      <w:pPr>
        <w:pStyle w:val="PlainText"/>
        <w:tabs>
          <w:tab w:val="clear" w:pos="720"/>
          <w:tab w:val="left" w:pos="4590" w:leader="none"/>
          <w:tab w:val="left" w:pos="5040" w:leader="none"/>
        </w:tabs>
        <w:rPr>
          <w:rFonts w:ascii="Arial" w:hAnsi="Arial" w:cs="Arial"/>
          <w:sz w:val="24"/>
          <w:szCs w:val="24"/>
        </w:rPr>
      </w:pPr>
      <w:r>
        <w:rPr>
          <w:rFonts w:cs="Arial" w:ascii="Arial" w:hAnsi="Arial"/>
          <w:sz w:val="24"/>
          <w:szCs w:val="24"/>
        </w:rPr>
      </w:r>
    </w:p>
    <w:p>
      <w:pPr>
        <w:pStyle w:val="PlainText"/>
        <w:tabs>
          <w:tab w:val="clear" w:pos="720"/>
          <w:tab w:val="left" w:pos="4590" w:leader="none"/>
          <w:tab w:val="left" w:pos="5040" w:leader="none"/>
        </w:tabs>
        <w:rPr>
          <w:rFonts w:ascii="Arial" w:hAnsi="Arial" w:cs="Arial"/>
          <w:sz w:val="24"/>
          <w:szCs w:val="24"/>
        </w:rPr>
      </w:pPr>
      <w:r>
        <w:rPr>
          <w:rFonts w:cs="Arial" w:ascii="Arial" w:hAnsi="Arial"/>
          <w:sz w:val="24"/>
          <w:szCs w:val="24"/>
        </w:rPr>
        <w:tab/>
      </w:r>
    </w:p>
    <w:p>
      <w:pPr>
        <w:pStyle w:val="PlainText"/>
        <w:tabs>
          <w:tab w:val="clear" w:pos="720"/>
          <w:tab w:val="left" w:pos="4590" w:leader="none"/>
          <w:tab w:val="left" w:pos="5040" w:leader="none"/>
        </w:tabs>
        <w:rPr>
          <w:rFonts w:ascii="Arial" w:hAnsi="Arial" w:cs="Arial"/>
          <w:sz w:val="24"/>
          <w:szCs w:val="24"/>
        </w:rPr>
      </w:pPr>
      <w:r>
        <w:rPr>
          <w:rFonts w:cs="Arial" w:ascii="Arial" w:hAnsi="Arial"/>
          <w:sz w:val="24"/>
          <w:szCs w:val="24"/>
        </w:rPr>
        <w:tab/>
        <w:tab/>
        <w:tab/>
      </w:r>
    </w:p>
    <w:p>
      <w:pPr>
        <w:pStyle w:val="PlainText"/>
        <w:tabs>
          <w:tab w:val="clear" w:pos="720"/>
          <w:tab w:val="left" w:pos="4590" w:leader="none"/>
          <w:tab w:val="left" w:pos="5040" w:leader="none"/>
        </w:tabs>
        <w:rPr>
          <w:rFonts w:ascii="Arial" w:hAnsi="Arial" w:cs="Arial"/>
          <w:sz w:val="24"/>
          <w:szCs w:val="24"/>
        </w:rPr>
      </w:pPr>
      <w:r>
        <w:rPr>
          <w:rFonts w:cs="Arial" w:ascii="Arial" w:hAnsi="Arial"/>
          <w:sz w:val="24"/>
          <w:szCs w:val="24"/>
        </w:rPr>
      </w:r>
    </w:p>
    <w:p>
      <w:pPr>
        <w:pStyle w:val="PlainText"/>
        <w:tabs>
          <w:tab w:val="clear" w:pos="720"/>
          <w:tab w:val="left" w:pos="4590" w:leader="none"/>
          <w:tab w:val="left" w:pos="5040" w:leader="none"/>
        </w:tabs>
        <w:rPr>
          <w:rFonts w:ascii="Arial" w:hAnsi="Arial" w:cs="Arial"/>
          <w:sz w:val="24"/>
          <w:szCs w:val="24"/>
        </w:rPr>
      </w:pPr>
      <w:r>
        <w:rPr>
          <w:rFonts w:cs="Arial" w:ascii="Arial" w:hAnsi="Arial"/>
          <w:sz w:val="24"/>
          <w:szCs w:val="24"/>
        </w:rPr>
        <w:tab/>
        <w:tab/>
        <w:tab/>
      </w:r>
    </w:p>
    <w:p>
      <w:pPr>
        <w:pStyle w:val="PlainText"/>
        <w:tabs>
          <w:tab w:val="clear" w:pos="720"/>
          <w:tab w:val="left" w:pos="4590" w:leader="none"/>
          <w:tab w:val="left" w:pos="5040" w:leader="none"/>
        </w:tabs>
        <w:rPr>
          <w:rFonts w:ascii="Arial" w:hAnsi="Arial" w:cs="Arial"/>
          <w:sz w:val="24"/>
          <w:szCs w:val="24"/>
        </w:rPr>
      </w:pPr>
      <w:r>
        <w:rPr>
          <w:rFonts w:cs="Arial" w:ascii="Arial" w:hAnsi="Arial"/>
          <w:sz w:val="24"/>
          <w:szCs w:val="24"/>
        </w:rPr>
      </w:r>
    </w:p>
    <w:p>
      <w:pPr>
        <w:pStyle w:val="PlainText"/>
        <w:tabs>
          <w:tab w:val="clear" w:pos="720"/>
          <w:tab w:val="left" w:pos="4590" w:leader="none"/>
          <w:tab w:val="left" w:pos="5040" w:leader="none"/>
        </w:tabs>
        <w:rPr>
          <w:rFonts w:ascii="Arial" w:hAnsi="Arial" w:cs="Arial"/>
          <w:sz w:val="24"/>
          <w:szCs w:val="24"/>
        </w:rPr>
      </w:pPr>
      <w:r>
        <w:rPr>
          <w:rFonts w:cs="Arial" w:ascii="Arial" w:hAnsi="Arial"/>
          <w:sz w:val="24"/>
          <w:szCs w:val="24"/>
        </w:rPr>
        <w:tab/>
        <w:tab/>
        <w:tab/>
      </w:r>
    </w:p>
    <w:p>
      <w:pPr>
        <w:pStyle w:val="Normal"/>
        <w:tabs>
          <w:tab w:val="left" w:pos="360" w:leader="none"/>
          <w:tab w:val="left" w:pos="720" w:leader="none"/>
          <w:tab w:val="left" w:pos="1080" w:leader="none"/>
          <w:tab w:val="left" w:pos="4680" w:leader="none"/>
        </w:tabs>
        <w:rPr>
          <w:rFonts w:ascii="Arial" w:hAnsi="Arial" w:cs="Arial"/>
          <w:sz w:val="24"/>
        </w:rPr>
      </w:pPr>
      <w:r>
        <w:rPr>
          <w:rFonts w:cs="Arial" w:ascii="Arial" w:hAnsi="Arial"/>
          <w:sz w:val="24"/>
          <w:szCs w:val="24"/>
        </w:rPr>
        <w:tab/>
        <w:tab/>
        <w:tab/>
        <w:tab/>
      </w:r>
      <w:r>
        <w:rPr>
          <w:rFonts w:cs="Arial" w:ascii="Arial" w:hAnsi="Arial"/>
          <w:sz w:val="24"/>
          <w:highlight w:val="yellow"/>
        </w:rPr>
        <w:t>[Commander’s Name]</w:t>
      </w:r>
    </w:p>
    <w:p>
      <w:pPr>
        <w:pStyle w:val="Normal"/>
        <w:rPr>
          <w:rFonts w:ascii="Arial" w:hAnsi="Arial" w:cs="Arial"/>
          <w:sz w:val="24"/>
        </w:rPr>
      </w:pPr>
      <w:r>
        <w:rPr>
          <w:rFonts w:cs="Arial" w:ascii="Arial" w:hAnsi="Arial"/>
          <w:sz w:val="24"/>
        </w:rPr>
        <w:tab/>
        <w:tab/>
        <w:tab/>
        <w:tab/>
        <w:tab/>
        <w:tab/>
        <w:t xml:space="preserve">     </w:t>
      </w:r>
      <w:r>
        <w:rPr>
          <w:rFonts w:cs="Arial" w:ascii="Arial" w:hAnsi="Arial"/>
          <w:sz w:val="24"/>
          <w:highlight w:val="yellow"/>
        </w:rPr>
        <w:t>[Rank &amp; Branch]</w:t>
      </w:r>
      <w:r>
        <w:rPr>
          <w:rFonts w:cs="Arial" w:ascii="Arial" w:hAnsi="Arial"/>
          <w:sz w:val="24"/>
        </w:rPr>
        <w:t xml:space="preserve"> </w:t>
      </w:r>
    </w:p>
    <w:p>
      <w:pPr>
        <w:pStyle w:val="Normal"/>
        <w:tabs>
          <w:tab w:val="left" w:pos="360" w:leader="none"/>
          <w:tab w:val="left" w:pos="720" w:leader="none"/>
          <w:tab w:val="left" w:pos="1080" w:leader="none"/>
          <w:tab w:val="left" w:pos="1170" w:leader="none"/>
          <w:tab w:val="left" w:pos="4680" w:leader="none"/>
        </w:tabs>
        <w:jc w:val="center"/>
        <w:rPr>
          <w:rFonts w:ascii="Arial" w:hAnsi="Arial" w:cs="Arial"/>
          <w:sz w:val="24"/>
        </w:rPr>
      </w:pPr>
      <w:r>
        <w:rPr/>
        <w:tab/>
        <w:tab/>
        <w:tab/>
        <w:tab/>
        <w:t xml:space="preserve">     </w:t>
      </w:r>
      <w:r>
        <w:rPr>
          <w:rFonts w:cs="Arial" w:ascii="Arial" w:hAnsi="Arial"/>
          <w:sz w:val="24"/>
        </w:rPr>
        <w:t xml:space="preserve">Commanding </w:t>
      </w:r>
    </w:p>
    <w:p>
      <w:pPr>
        <w:pStyle w:val="PlainText"/>
        <w:tabs>
          <w:tab w:val="clear" w:pos="720"/>
          <w:tab w:val="left" w:pos="4590" w:leader="none"/>
          <w:tab w:val="left" w:pos="5040" w:leader="none"/>
        </w:tabs>
        <w:rPr>
          <w:rFonts w:ascii="Arial" w:hAnsi="Arial" w:cs="Arial"/>
          <w:sz w:val="24"/>
          <w:szCs w:val="24"/>
        </w:rPr>
      </w:pPr>
      <w:r>
        <w:rPr>
          <w:rFonts w:cs="Arial" w:ascii="Arial" w:hAnsi="Arial"/>
          <w:sz w:val="24"/>
          <w:szCs w:val="24"/>
        </w:rPr>
      </w:r>
    </w:p>
    <w:p>
      <w:pPr>
        <w:pStyle w:val="PlainText"/>
        <w:rPr>
          <w:rFonts w:ascii="Arial" w:hAnsi="Arial" w:cs="Arial"/>
          <w:sz w:val="24"/>
          <w:szCs w:val="24"/>
        </w:rPr>
      </w:pPr>
      <w:r>
        <w:rPr>
          <w:rFonts w:cs="Arial" w:ascii="Arial" w:hAnsi="Arial"/>
          <w:sz w:val="24"/>
          <w:szCs w:val="24"/>
        </w:rPr>
      </w:r>
    </w:p>
    <w:p>
      <w:pPr>
        <w:pStyle w:val="PlainText"/>
        <w:rPr>
          <w:rFonts w:ascii="Arial" w:hAnsi="Arial" w:cs="Arial"/>
          <w:sz w:val="24"/>
          <w:szCs w:val="24"/>
        </w:rPr>
      </w:pPr>
      <w:r>
        <w:rPr>
          <w:rFonts w:cs="Arial" w:ascii="Arial" w:hAnsi="Arial"/>
          <w:sz w:val="24"/>
          <w:szCs w:val="24"/>
        </w:rPr>
        <w:t>DISTRIBUTION:</w:t>
      </w:r>
    </w:p>
    <w:p>
      <w:pPr>
        <w:pStyle w:val="PlainText"/>
        <w:rPr>
          <w:rFonts w:ascii="Arial" w:hAnsi="Arial" w:cs="Arial"/>
          <w:sz w:val="24"/>
          <w:szCs w:val="24"/>
        </w:rPr>
      </w:pPr>
      <w:r>
        <w:rPr>
          <w:rFonts w:cs="Arial" w:ascii="Arial" w:hAnsi="Arial"/>
          <w:sz w:val="24"/>
          <w:szCs w:val="24"/>
        </w:rPr>
        <w:t>Military Liaison Listed</w:t>
      </w:r>
    </w:p>
    <w:p>
      <w:pPr>
        <w:pStyle w:val="PlainText"/>
        <w:rPr>
          <w:rFonts w:ascii="Arial" w:hAnsi="Arial" w:cs="Arial"/>
          <w:sz w:val="24"/>
          <w:szCs w:val="24"/>
        </w:rPr>
      </w:pPr>
      <w:r>
        <w:rPr>
          <w:rFonts w:cs="Arial" w:ascii="Arial" w:hAnsi="Arial"/>
          <w:sz w:val="24"/>
          <w:szCs w:val="24"/>
        </w:rPr>
        <w:t>Unit SFRG Binder</w:t>
      </w:r>
    </w:p>
    <w:p>
      <w:pPr>
        <w:pStyle w:val="PlainText"/>
        <w:rPr>
          <w:rFonts w:ascii="Arial" w:hAnsi="Arial" w:cs="Arial"/>
          <w:sz w:val="24"/>
          <w:szCs w:val="24"/>
        </w:rPr>
      </w:pPr>
      <w:r>
        <w:rPr>
          <w:rFonts w:cs="Arial" w:ascii="Arial" w:hAnsi="Arial"/>
          <w:sz w:val="24"/>
          <w:szCs w:val="24"/>
        </w:rPr>
        <w:t>SFRG Binder</w:t>
      </w:r>
    </w:p>
    <w:p>
      <w:pPr>
        <w:pStyle w:val="PlainText"/>
        <w:rPr>
          <w:rFonts w:ascii="Arial" w:hAnsi="Arial" w:cs="Arial"/>
          <w:sz w:val="24"/>
          <w:szCs w:val="24"/>
        </w:rPr>
      </w:pPr>
      <w:r>
        <w:rPr>
          <w:rFonts w:cs="Arial" w:ascii="Arial" w:hAnsi="Arial"/>
          <w:sz w:val="24"/>
          <w:szCs w:val="24"/>
        </w:rPr>
        <w:t>Regional SFRS</w:t>
      </w:r>
    </w:p>
    <w:sectPr>
      <w:footerReference w:type="default" r:id="rId2"/>
      <w:type w:val="nextPage"/>
      <w:pgSz w:w="12240" w:h="15840"/>
      <w:pgMar w:left="1440" w:right="1440" w:header="0" w:top="1440" w:footer="1440" w:bottom="1497"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3-%1."/>
      <w:lvlJc w:val="left"/>
      <w:pPr>
        <w:tabs>
          <w:tab w:val="num" w:pos="360"/>
        </w:tabs>
        <w:ind w:left="0" w:hanging="0"/>
      </w:pPr>
      <w:rPr>
        <w:sz w:val="20"/>
        <w:i w:val="false"/>
        <w:u w:val="none"/>
        <w:b w:val="false"/>
        <w:rFonts w:ascii="Times New Roman" w:hAnsi="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36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670"/>
        </w:tabs>
        <w:ind w:left="1670" w:hanging="360"/>
      </w:pPr>
      <w:rPr>
        <w:rFonts w:ascii="Symbol" w:hAnsi="Symbol" w:cs="Symbol" w:hint="default"/>
      </w:rPr>
    </w:lvl>
    <w:lvl w:ilvl="1">
      <w:start w:val="1"/>
      <w:numFmt w:val="bullet"/>
      <w:lvlText w:val="o"/>
      <w:lvlJc w:val="left"/>
      <w:pPr>
        <w:tabs>
          <w:tab w:val="num" w:pos="2390"/>
        </w:tabs>
        <w:ind w:left="2390" w:hanging="360"/>
      </w:pPr>
      <w:rPr>
        <w:rFonts w:ascii="Courier New" w:hAnsi="Courier New" w:cs="Courier New" w:hint="default"/>
      </w:rPr>
    </w:lvl>
    <w:lvl w:ilvl="2">
      <w:start w:val="1"/>
      <w:numFmt w:val="bullet"/>
      <w:lvlText w:val=""/>
      <w:lvlJc w:val="left"/>
      <w:pPr>
        <w:tabs>
          <w:tab w:val="num" w:pos="3110"/>
        </w:tabs>
        <w:ind w:left="3110" w:hanging="360"/>
      </w:pPr>
      <w:rPr>
        <w:rFonts w:ascii="Wingdings" w:hAnsi="Wingdings" w:cs="Wingdings" w:hint="default"/>
      </w:rPr>
    </w:lvl>
    <w:lvl w:ilvl="3">
      <w:start w:val="1"/>
      <w:numFmt w:val="bullet"/>
      <w:lvlText w:val=""/>
      <w:lvlJc w:val="left"/>
      <w:pPr>
        <w:tabs>
          <w:tab w:val="num" w:pos="3830"/>
        </w:tabs>
        <w:ind w:left="3830" w:hanging="360"/>
      </w:pPr>
      <w:rPr>
        <w:rFonts w:ascii="Symbol" w:hAnsi="Symbol" w:cs="Symbol" w:hint="default"/>
      </w:rPr>
    </w:lvl>
    <w:lvl w:ilvl="4">
      <w:start w:val="1"/>
      <w:numFmt w:val="bullet"/>
      <w:lvlText w:val="o"/>
      <w:lvlJc w:val="left"/>
      <w:pPr>
        <w:tabs>
          <w:tab w:val="num" w:pos="4550"/>
        </w:tabs>
        <w:ind w:left="4550" w:hanging="360"/>
      </w:pPr>
      <w:rPr>
        <w:rFonts w:ascii="Courier New" w:hAnsi="Courier New" w:cs="Courier New" w:hint="default"/>
      </w:rPr>
    </w:lvl>
    <w:lvl w:ilvl="5">
      <w:start w:val="1"/>
      <w:numFmt w:val="bullet"/>
      <w:lvlText w:val=""/>
      <w:lvlJc w:val="left"/>
      <w:pPr>
        <w:tabs>
          <w:tab w:val="num" w:pos="5270"/>
        </w:tabs>
        <w:ind w:left="5270" w:hanging="360"/>
      </w:pPr>
      <w:rPr>
        <w:rFonts w:ascii="Wingdings" w:hAnsi="Wingdings" w:cs="Wingdings" w:hint="default"/>
      </w:rPr>
    </w:lvl>
    <w:lvl w:ilvl="6">
      <w:start w:val="1"/>
      <w:numFmt w:val="bullet"/>
      <w:lvlText w:val=""/>
      <w:lvlJc w:val="left"/>
      <w:pPr>
        <w:tabs>
          <w:tab w:val="num" w:pos="5990"/>
        </w:tabs>
        <w:ind w:left="5990" w:hanging="360"/>
      </w:pPr>
      <w:rPr>
        <w:rFonts w:ascii="Symbol" w:hAnsi="Symbol" w:cs="Symbol" w:hint="default"/>
      </w:rPr>
    </w:lvl>
    <w:lvl w:ilvl="7">
      <w:start w:val="1"/>
      <w:numFmt w:val="bullet"/>
      <w:lvlText w:val="o"/>
      <w:lvlJc w:val="left"/>
      <w:pPr>
        <w:tabs>
          <w:tab w:val="num" w:pos="6710"/>
        </w:tabs>
        <w:ind w:left="6710" w:hanging="360"/>
      </w:pPr>
      <w:rPr>
        <w:rFonts w:ascii="Courier New" w:hAnsi="Courier New" w:cs="Courier New" w:hint="default"/>
      </w:rPr>
    </w:lvl>
    <w:lvl w:ilvl="8">
      <w:start w:val="1"/>
      <w:numFmt w:val="bullet"/>
      <w:lvlText w:val=""/>
      <w:lvlJc w:val="left"/>
      <w:pPr>
        <w:tabs>
          <w:tab w:val="num" w:pos="7430"/>
        </w:tabs>
        <w:ind w:left="743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0646"/>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qFormat/>
    <w:rsid w:val="00d10646"/>
    <w:pPr>
      <w:keepNext w:val="true"/>
      <w:jc w:val="center"/>
      <w:outlineLvl w:val="0"/>
    </w:pPr>
    <w:rPr>
      <w:rFonts w:ascii="Arial" w:hAnsi="Arial"/>
      <w:b/>
    </w:rPr>
  </w:style>
  <w:style w:type="character" w:styleId="DefaultParagraphFont" w:default="1">
    <w:name w:val="Default Paragraph Font"/>
    <w:uiPriority w:val="1"/>
    <w:semiHidden/>
    <w:unhideWhenUsed/>
    <w:qFormat/>
    <w:rPr/>
  </w:style>
  <w:style w:type="character" w:styleId="InternetLink">
    <w:name w:val="Hyperlink"/>
    <w:rsid w:val="00d10646"/>
    <w:rPr>
      <w:color w:val="0000FF"/>
      <w:u w:val="single"/>
    </w:rPr>
  </w:style>
  <w:style w:type="character" w:styleId="Strong">
    <w:name w:val="Strong"/>
    <w:qFormat/>
    <w:rsid w:val="00d10646"/>
    <w:rPr>
      <w:b/>
      <w:bCs/>
    </w:rPr>
  </w:style>
  <w:style w:type="character" w:styleId="Pagenumber">
    <w:name w:val="page number"/>
    <w:basedOn w:val="DefaultParagraphFont"/>
    <w:qFormat/>
    <w:rsid w:val="00d10646"/>
    <w:rPr/>
  </w:style>
  <w:style w:type="character" w:styleId="Emailstyle15" w:customStyle="1">
    <w:name w:val="emailstyle15"/>
    <w:basedOn w:val="DefaultParagraphFont"/>
    <w:qFormat/>
    <w:rsid w:val="00d10646"/>
    <w:rPr/>
  </w:style>
  <w:style w:type="character" w:styleId="FootnoteCharacters">
    <w:name w:val="Footnote Characters"/>
    <w:semiHidden/>
    <w:qFormat/>
    <w:rsid w:val="00d10646"/>
    <w:rPr>
      <w:vertAlign w:val="superscript"/>
    </w:rPr>
  </w:style>
  <w:style w:type="character" w:styleId="FootnoteAnchor">
    <w:name w:val="Footnote Anchor"/>
    <w:rPr>
      <w:vertAlign w:val="superscript"/>
    </w:rPr>
  </w:style>
  <w:style w:type="character" w:styleId="PlainTextChar" w:customStyle="1">
    <w:name w:val="Plain Text Char"/>
    <w:link w:val="PlainText"/>
    <w:qFormat/>
    <w:rsid w:val="00c52f2c"/>
    <w:rPr>
      <w:rFonts w:ascii="Courier New" w:hAnsi="Courier New" w:cs="Courier New"/>
    </w:rPr>
  </w:style>
  <w:style w:type="character" w:styleId="BalloonTextChar" w:customStyle="1">
    <w:name w:val="Balloon Text Char"/>
    <w:link w:val="BalloonText"/>
    <w:qFormat/>
    <w:rsid w:val="001e483c"/>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d10646"/>
    <w:pPr/>
    <w:rPr>
      <w:rFonts w:ascii="Courier New" w:hAnsi="Courier New"/>
      <w:color w:val="000000"/>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rsid w:val="00d10646"/>
    <w:pPr>
      <w:tabs>
        <w:tab w:val="clear" w:pos="720"/>
        <w:tab w:val="center" w:pos="4320" w:leader="none"/>
        <w:tab w:val="right" w:pos="8640" w:leader="none"/>
      </w:tabs>
    </w:pPr>
    <w:rPr/>
  </w:style>
  <w:style w:type="paragraph" w:styleId="TEALetterHead" w:customStyle="1">
    <w:name w:val="TEA Letter Head"/>
    <w:basedOn w:val="Normal"/>
    <w:qFormat/>
    <w:rsid w:val="00d10646"/>
    <w:pPr>
      <w:tabs>
        <w:tab w:val="clear" w:pos="720"/>
        <w:tab w:val="left" w:pos="288" w:leader="none"/>
        <w:tab w:val="left" w:pos="576" w:leader="none"/>
        <w:tab w:val="left" w:pos="2635" w:leader="none"/>
        <w:tab w:val="left" w:pos="4608" w:leader="none"/>
      </w:tabs>
    </w:pPr>
    <w:rPr>
      <w:sz w:val="24"/>
    </w:rPr>
  </w:style>
  <w:style w:type="paragraph" w:styleId="Contents2">
    <w:name w:val="TOC 2"/>
    <w:basedOn w:val="Normal"/>
    <w:next w:val="Normal"/>
    <w:autoRedefine/>
    <w:semiHidden/>
    <w:rsid w:val="00d10646"/>
    <w:pPr>
      <w:numPr>
        <w:ilvl w:val="0"/>
        <w:numId w:val="1"/>
      </w:numPr>
      <w:tabs>
        <w:tab w:val="clear" w:pos="720"/>
        <w:tab w:val="left" w:pos="360" w:leader="none"/>
      </w:tabs>
      <w:ind w:left="0" w:hanging="0"/>
    </w:pPr>
    <w:rPr>
      <w:rFonts w:ascii="Courier New" w:hAnsi="Courier New"/>
      <w:sz w:val="24"/>
    </w:rPr>
  </w:style>
  <w:style w:type="paragraph" w:styleId="Bullet1stLevel" w:customStyle="1">
    <w:name w:val="Bullet - 1st Level"/>
    <w:basedOn w:val="Normal"/>
    <w:qFormat/>
    <w:rsid w:val="00d10646"/>
    <w:pPr>
      <w:numPr>
        <w:ilvl w:val="0"/>
        <w:numId w:val="3"/>
      </w:numPr>
      <w:tabs>
        <w:tab w:val="clear" w:pos="720"/>
        <w:tab w:val="left" w:pos="446" w:leader="none"/>
      </w:tabs>
      <w:spacing w:lineRule="exact" w:line="240" w:before="40" w:after="40"/>
      <w:jc w:val="both"/>
    </w:pPr>
    <w:rPr/>
  </w:style>
  <w:style w:type="paragraph" w:styleId="NumberedPara" w:customStyle="1">
    <w:name w:val="Numbered Para"/>
    <w:basedOn w:val="Normal"/>
    <w:qFormat/>
    <w:rsid w:val="00d10646"/>
    <w:pPr>
      <w:numPr>
        <w:ilvl w:val="0"/>
        <w:numId w:val="2"/>
      </w:numPr>
      <w:tabs>
        <w:tab w:val="clear" w:pos="720"/>
        <w:tab w:val="left" w:pos="446" w:leader="none"/>
        <w:tab w:val="left" w:pos="547" w:leader="none"/>
        <w:tab w:val="left" w:pos="648" w:leader="none"/>
      </w:tabs>
      <w:spacing w:lineRule="exact" w:line="240" w:before="0" w:after="120"/>
      <w:jc w:val="both"/>
    </w:pPr>
    <w:rPr/>
  </w:style>
  <w:style w:type="paragraph" w:styleId="SpecialSegmentBullet" w:customStyle="1">
    <w:name w:val="Special Segment Bullet"/>
    <w:basedOn w:val="Normal"/>
    <w:qFormat/>
    <w:rsid w:val="00d10646"/>
    <w:pPr>
      <w:numPr>
        <w:ilvl w:val="0"/>
        <w:numId w:val="4"/>
      </w:numPr>
      <w:spacing w:before="0" w:after="120"/>
    </w:pPr>
    <w:rPr>
      <w:szCs w:val="24"/>
    </w:rPr>
  </w:style>
  <w:style w:type="paragraph" w:styleId="ChapterIntromorethanonepara" w:customStyle="1">
    <w:name w:val="chapter Intro (morethan one para)"/>
    <w:basedOn w:val="Normal"/>
    <w:qFormat/>
    <w:rsid w:val="00d10646"/>
    <w:pPr>
      <w:spacing w:lineRule="exact" w:line="240"/>
      <w:ind w:left="720" w:hanging="0"/>
      <w:jc w:val="both"/>
    </w:pPr>
    <w:rPr>
      <w:sz w:val="24"/>
    </w:rPr>
  </w:style>
  <w:style w:type="paragraph" w:styleId="Footnote">
    <w:name w:val="Footnote Text"/>
    <w:basedOn w:val="Normal"/>
    <w:semiHidden/>
    <w:rsid w:val="00d10646"/>
    <w:pPr/>
    <w:rPr/>
  </w:style>
  <w:style w:type="paragraph" w:styleId="NormalWeb">
    <w:name w:val="Normal (Web)"/>
    <w:basedOn w:val="Normal"/>
    <w:qFormat/>
    <w:rsid w:val="00d10646"/>
    <w:pPr>
      <w:spacing w:beforeAutospacing="1" w:afterAutospacing="1"/>
    </w:pPr>
    <w:rPr>
      <w:rFonts w:ascii="Arial Unicode MS" w:hAnsi="Arial Unicode MS" w:eastAsia="Arial Unicode MS" w:cs="Arial Unicode MS"/>
      <w:sz w:val="24"/>
      <w:szCs w:val="24"/>
    </w:rPr>
  </w:style>
  <w:style w:type="paragraph" w:styleId="Header">
    <w:name w:val="Header"/>
    <w:basedOn w:val="Normal"/>
    <w:rsid w:val="00d10646"/>
    <w:pPr>
      <w:tabs>
        <w:tab w:val="clear" w:pos="720"/>
        <w:tab w:val="center" w:pos="4320" w:leader="none"/>
        <w:tab w:val="right" w:pos="8640" w:leader="none"/>
      </w:tabs>
    </w:pPr>
    <w:rPr>
      <w:rFonts w:ascii="Arial" w:hAnsi="Arial"/>
      <w:b/>
      <w:color w:val="FF0000"/>
      <w:sz w:val="24"/>
    </w:rPr>
  </w:style>
  <w:style w:type="paragraph" w:styleId="PlainText">
    <w:name w:val="Plain Text"/>
    <w:basedOn w:val="Normal"/>
    <w:link w:val="PlainTextChar"/>
    <w:qFormat/>
    <w:rsid w:val="00c52f2c"/>
    <w:pPr/>
    <w:rPr>
      <w:rFonts w:ascii="Courier New" w:hAnsi="Courier New"/>
    </w:rPr>
  </w:style>
  <w:style w:type="paragraph" w:styleId="BalloonText">
    <w:name w:val="Balloon Text"/>
    <w:basedOn w:val="Normal"/>
    <w:link w:val="BalloonTextChar"/>
    <w:qFormat/>
    <w:rsid w:val="001e483c"/>
    <w:pPr/>
    <w:rPr>
      <w:rFonts w:ascii="Tahoma" w:hAnsi="Tahoma"/>
      <w:sz w:val="16"/>
      <w:szCs w:val="16"/>
    </w:rPr>
  </w:style>
  <w:style w:type="paragraph" w:styleId="ListParagraph">
    <w:name w:val="List Paragraph"/>
    <w:basedOn w:val="Normal"/>
    <w:uiPriority w:val="34"/>
    <w:qFormat/>
    <w:rsid w:val="00517c68"/>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1554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2E46-006F-4B63-B18B-172FE437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LETTERHD.DOT</Template>
  <TotalTime>31</TotalTime>
  <Application>LibreOffice/7.0.3.1$Windows_X86_64 LibreOffice_project/d7547858d014d4cf69878db179d326fc3483e082</Application>
  <Pages>1</Pages>
  <Words>152</Words>
  <Characters>880</Characters>
  <CharactersWithSpaces>1062</CharactersWithSpaces>
  <Paragraphs>25</Paragraphs>
  <Company>U.S. Army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2018-08-06T19:05:00Z</dcterms:created>
  <dc:creator>OSJA</dc:creator>
  <dc:description/>
  <dc:language>en-US</dc:language>
  <cp:lastModifiedBy>Seward, Amy B Mrs CIV NG OHARNG</cp:lastModifiedBy>
  <cp:lastPrinted>2014-07-29T13:22:00Z</cp:lastPrinted>
  <dcterms:modified xsi:type="dcterms:W3CDTF">2020-09-09T15:59:00Z</dcterms:modified>
  <cp:revision>5</cp:revision>
  <dc:subject/>
  <dc:title>LETTER HEAD BLANK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 Army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